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7FEB" w14:textId="77777777" w:rsidR="00E86CD7" w:rsidRDefault="00F938E2" w:rsidP="00E86CD7">
      <w:pPr>
        <w:spacing w:line="276" w:lineRule="auto"/>
        <w:jc w:val="center"/>
        <w:rPr>
          <w:b/>
          <w:sz w:val="24"/>
          <w:lang w:val="lt-LT"/>
        </w:rPr>
      </w:pPr>
      <w:r>
        <w:rPr>
          <w:b/>
          <w:sz w:val="24"/>
          <w:lang w:val="lt-LT"/>
        </w:rPr>
        <w:t>JONAVOS RAJONO SAVIVALDYBĖS SKELBIMAS</w:t>
      </w:r>
    </w:p>
    <w:p w14:paraId="5FC35374" w14:textId="77777777" w:rsidR="00F938E2" w:rsidRDefault="00F938E2" w:rsidP="00E86CD7">
      <w:pPr>
        <w:spacing w:line="276" w:lineRule="auto"/>
        <w:jc w:val="center"/>
        <w:rPr>
          <w:sz w:val="24"/>
          <w:lang w:val="lt-LT"/>
        </w:rPr>
      </w:pPr>
      <w:r>
        <w:rPr>
          <w:sz w:val="24"/>
          <w:lang w:val="lt-LT"/>
        </w:rPr>
        <w:tab/>
      </w:r>
    </w:p>
    <w:p w14:paraId="6365775C" w14:textId="76781B68" w:rsidR="00F938E2" w:rsidRPr="00D5449E" w:rsidRDefault="00971B46" w:rsidP="00971B46">
      <w:pPr>
        <w:spacing w:line="276" w:lineRule="auto"/>
        <w:jc w:val="both"/>
        <w:rPr>
          <w:sz w:val="24"/>
          <w:lang w:val="lt-LT"/>
        </w:rPr>
      </w:pPr>
      <w:r>
        <w:rPr>
          <w:sz w:val="24"/>
          <w:lang w:val="lt-LT"/>
        </w:rPr>
        <w:t xml:space="preserve">             </w:t>
      </w:r>
      <w:r w:rsidR="00F938E2">
        <w:rPr>
          <w:sz w:val="24"/>
          <w:lang w:val="lt-LT"/>
        </w:rPr>
        <w:t xml:space="preserve">Jonavos rajono savivaldybė skelbia konkursą </w:t>
      </w:r>
      <w:bookmarkStart w:id="0" w:name="_Hlk77840449"/>
      <w:r w:rsidR="00D5449E" w:rsidRPr="00D5449E">
        <w:rPr>
          <w:b/>
          <w:bCs/>
          <w:sz w:val="24"/>
          <w:szCs w:val="24"/>
          <w:lang w:val="lt-LT"/>
        </w:rPr>
        <w:t>Jonavos „Lietavos“ pagrindinės mokyklos</w:t>
      </w:r>
      <w:r w:rsidR="00D5449E" w:rsidRPr="00D5449E">
        <w:rPr>
          <w:b/>
          <w:bCs/>
          <w:color w:val="000000"/>
          <w:sz w:val="24"/>
          <w:szCs w:val="24"/>
          <w:lang w:val="lt-LT"/>
        </w:rPr>
        <w:t xml:space="preserve"> </w:t>
      </w:r>
      <w:bookmarkEnd w:id="0"/>
      <w:r w:rsidR="00F938E2" w:rsidRPr="00D5449E">
        <w:rPr>
          <w:b/>
          <w:bCs/>
          <w:sz w:val="24"/>
          <w:lang w:val="lt-LT"/>
        </w:rPr>
        <w:t xml:space="preserve">direktoriaus </w:t>
      </w:r>
      <w:r w:rsidR="00F938E2" w:rsidRPr="00D5449E">
        <w:rPr>
          <w:sz w:val="24"/>
          <w:lang w:val="lt-LT"/>
        </w:rPr>
        <w:t>pareigoms eiti</w:t>
      </w:r>
      <w:r w:rsidR="000D4C03" w:rsidRPr="00D5449E">
        <w:rPr>
          <w:sz w:val="24"/>
          <w:lang w:val="lt-LT"/>
        </w:rPr>
        <w:t xml:space="preserve"> (pareiginės algos pastoviosios dalies koeficientas </w:t>
      </w:r>
      <w:r w:rsidR="00515F9D" w:rsidRPr="00D5449E">
        <w:rPr>
          <w:sz w:val="24"/>
          <w:lang w:val="lt-LT"/>
        </w:rPr>
        <w:t>11,7 – 11,81</w:t>
      </w:r>
      <w:r w:rsidR="000D4C03" w:rsidRPr="00D5449E">
        <w:rPr>
          <w:sz w:val="24"/>
          <w:lang w:val="lt-LT"/>
        </w:rPr>
        <w:t>)</w:t>
      </w:r>
      <w:r w:rsidR="00F938E2" w:rsidRPr="00D5449E">
        <w:rPr>
          <w:sz w:val="24"/>
          <w:lang w:val="lt-LT"/>
        </w:rPr>
        <w:t>.</w:t>
      </w:r>
    </w:p>
    <w:p w14:paraId="46A0E5AE" w14:textId="77777777" w:rsidR="00F938E2" w:rsidRDefault="00F938E2" w:rsidP="00971B46">
      <w:pPr>
        <w:spacing w:line="276" w:lineRule="auto"/>
        <w:ind w:firstLine="720"/>
        <w:jc w:val="both"/>
        <w:rPr>
          <w:b/>
          <w:sz w:val="24"/>
          <w:szCs w:val="24"/>
          <w:lang w:val="lt-LT"/>
        </w:rPr>
      </w:pPr>
      <w:r>
        <w:rPr>
          <w:b/>
          <w:sz w:val="24"/>
          <w:szCs w:val="24"/>
          <w:lang w:val="lt-LT"/>
        </w:rPr>
        <w:t xml:space="preserve"> Direktorius privalo:</w:t>
      </w:r>
    </w:p>
    <w:p w14:paraId="25981536" w14:textId="77777777" w:rsidR="00971B46" w:rsidRDefault="00971B46" w:rsidP="00971B46">
      <w:pPr>
        <w:ind w:firstLine="720"/>
        <w:rPr>
          <w:sz w:val="24"/>
          <w:szCs w:val="24"/>
          <w:lang w:val="lt-LT" w:eastAsia="lt-LT"/>
        </w:rPr>
      </w:pPr>
      <w:r>
        <w:rPr>
          <w:sz w:val="24"/>
          <w:szCs w:val="24"/>
          <w:lang w:val="lt-LT" w:eastAsia="lt-LT"/>
        </w:rPr>
        <w:t xml:space="preserve">1. </w:t>
      </w:r>
      <w:r w:rsidRPr="004E4034">
        <w:rPr>
          <w:sz w:val="24"/>
          <w:szCs w:val="24"/>
          <w:lang w:val="lt-LT" w:eastAsia="lt-LT"/>
        </w:rPr>
        <w:t>turėti aukštąjį universitetinį ar jam lygiavertį išsilavinimą;</w:t>
      </w:r>
    </w:p>
    <w:p w14:paraId="567279A7" w14:textId="77777777" w:rsidR="00971B46" w:rsidRPr="0002718B" w:rsidRDefault="00971B46" w:rsidP="00971B46">
      <w:pPr>
        <w:ind w:firstLine="709"/>
        <w:jc w:val="both"/>
        <w:rPr>
          <w:sz w:val="24"/>
          <w:szCs w:val="24"/>
          <w:lang w:val="lt-LT"/>
        </w:rPr>
      </w:pPr>
      <w:r>
        <w:rPr>
          <w:sz w:val="24"/>
          <w:szCs w:val="24"/>
          <w:lang w:val="lt-LT"/>
        </w:rPr>
        <w:t>2.</w:t>
      </w:r>
      <w:r w:rsidRPr="0002718B">
        <w:rPr>
          <w:sz w:val="24"/>
          <w:szCs w:val="24"/>
          <w:lang w:val="lt-LT"/>
        </w:rPr>
        <w:t xml:space="preserve"> </w:t>
      </w:r>
      <w:r>
        <w:rPr>
          <w:sz w:val="24"/>
          <w:szCs w:val="24"/>
          <w:lang w:val="lt-LT"/>
        </w:rPr>
        <w:t>atitikti bent vieną iš šių reikalavimų</w:t>
      </w:r>
      <w:r w:rsidRPr="0002718B">
        <w:rPr>
          <w:sz w:val="24"/>
          <w:szCs w:val="24"/>
          <w:lang w:val="lt-LT"/>
        </w:rPr>
        <w:t>:</w:t>
      </w:r>
    </w:p>
    <w:p w14:paraId="00B1EEFD" w14:textId="77777777" w:rsidR="00971B46" w:rsidRDefault="00971B46" w:rsidP="00971B46">
      <w:pPr>
        <w:ind w:firstLine="709"/>
        <w:jc w:val="both"/>
        <w:rPr>
          <w:sz w:val="24"/>
          <w:szCs w:val="24"/>
          <w:lang w:val="lt-LT"/>
        </w:rPr>
      </w:pPr>
      <w:r>
        <w:rPr>
          <w:sz w:val="24"/>
          <w:szCs w:val="24"/>
          <w:lang w:val="lt-LT"/>
        </w:rPr>
        <w:t xml:space="preserve">2.1. turėti </w:t>
      </w:r>
      <w:r w:rsidRPr="0002718B">
        <w:rPr>
          <w:sz w:val="24"/>
          <w:szCs w:val="24"/>
          <w:lang w:val="lt-LT"/>
        </w:rPr>
        <w:t>pedagogo kvalifikacij</w:t>
      </w:r>
      <w:r>
        <w:rPr>
          <w:sz w:val="24"/>
          <w:szCs w:val="24"/>
          <w:lang w:val="lt-LT"/>
        </w:rPr>
        <w:t>ą</w:t>
      </w:r>
      <w:r w:rsidRPr="0002718B">
        <w:rPr>
          <w:sz w:val="24"/>
          <w:szCs w:val="24"/>
          <w:lang w:val="lt-LT"/>
        </w:rPr>
        <w:t xml:space="preserve"> ir ne mažesn</w:t>
      </w:r>
      <w:r>
        <w:rPr>
          <w:sz w:val="24"/>
          <w:szCs w:val="24"/>
          <w:lang w:val="lt-LT"/>
        </w:rPr>
        <w:t>į</w:t>
      </w:r>
      <w:r w:rsidRPr="0002718B">
        <w:rPr>
          <w:sz w:val="24"/>
          <w:szCs w:val="24"/>
          <w:lang w:val="lt-LT"/>
        </w:rPr>
        <w:t xml:space="preserve"> kaip 3 metų pedagoginio darbo staž</w:t>
      </w:r>
      <w:r>
        <w:rPr>
          <w:sz w:val="24"/>
          <w:szCs w:val="24"/>
          <w:lang w:val="lt-LT"/>
        </w:rPr>
        <w:t>ą</w:t>
      </w:r>
      <w:r w:rsidRPr="0002718B">
        <w:rPr>
          <w:sz w:val="24"/>
          <w:szCs w:val="24"/>
          <w:lang w:val="lt-LT"/>
        </w:rPr>
        <w:t>;</w:t>
      </w:r>
    </w:p>
    <w:p w14:paraId="452A01ED" w14:textId="77777777" w:rsidR="00971B46" w:rsidRPr="0002718B" w:rsidRDefault="00971B46" w:rsidP="00971B46">
      <w:pPr>
        <w:ind w:firstLine="709"/>
        <w:jc w:val="both"/>
        <w:rPr>
          <w:sz w:val="24"/>
          <w:szCs w:val="24"/>
          <w:lang w:val="lt-LT"/>
        </w:rPr>
      </w:pPr>
      <w:r w:rsidRPr="0002718B">
        <w:rPr>
          <w:sz w:val="24"/>
          <w:szCs w:val="24"/>
          <w:lang w:val="lt-LT"/>
        </w:rPr>
        <w:t>2.</w:t>
      </w:r>
      <w:r>
        <w:rPr>
          <w:sz w:val="24"/>
          <w:szCs w:val="24"/>
          <w:lang w:val="lt-LT"/>
        </w:rPr>
        <w:t>2.</w:t>
      </w:r>
      <w:r w:rsidRPr="0002718B">
        <w:rPr>
          <w:sz w:val="24"/>
          <w:szCs w:val="24"/>
          <w:lang w:val="lt-LT"/>
        </w:rPr>
        <w:t xml:space="preserve"> </w:t>
      </w:r>
      <w:r>
        <w:rPr>
          <w:sz w:val="24"/>
          <w:szCs w:val="24"/>
          <w:lang w:val="lt-LT"/>
        </w:rPr>
        <w:t xml:space="preserve">turėti </w:t>
      </w:r>
      <w:r w:rsidRPr="0002718B">
        <w:rPr>
          <w:sz w:val="24"/>
          <w:szCs w:val="24"/>
          <w:lang w:val="lt-LT"/>
        </w:rPr>
        <w:t>magistro laipsn</w:t>
      </w:r>
      <w:r>
        <w:rPr>
          <w:sz w:val="24"/>
          <w:szCs w:val="24"/>
          <w:lang w:val="lt-LT"/>
        </w:rPr>
        <w:t>į</w:t>
      </w:r>
      <w:r w:rsidRPr="0002718B">
        <w:rPr>
          <w:sz w:val="24"/>
          <w:szCs w:val="24"/>
          <w:lang w:val="lt-LT"/>
        </w:rPr>
        <w:t>, pedagogo kvalifikacij</w:t>
      </w:r>
      <w:r>
        <w:rPr>
          <w:sz w:val="24"/>
          <w:szCs w:val="24"/>
          <w:lang w:val="lt-LT"/>
        </w:rPr>
        <w:t>ą</w:t>
      </w:r>
      <w:r w:rsidRPr="0002718B">
        <w:rPr>
          <w:sz w:val="24"/>
          <w:szCs w:val="24"/>
          <w:lang w:val="lt-LT"/>
        </w:rPr>
        <w:t xml:space="preserve"> ir ne mažesn</w:t>
      </w:r>
      <w:r>
        <w:rPr>
          <w:sz w:val="24"/>
          <w:szCs w:val="24"/>
          <w:lang w:val="lt-LT"/>
        </w:rPr>
        <w:t>į</w:t>
      </w:r>
      <w:r w:rsidRPr="0002718B">
        <w:rPr>
          <w:sz w:val="24"/>
          <w:szCs w:val="24"/>
          <w:lang w:val="lt-LT"/>
        </w:rPr>
        <w:t xml:space="preserve"> kaip 2 metų pedagoginio darbo staž</w:t>
      </w:r>
      <w:r>
        <w:rPr>
          <w:sz w:val="24"/>
          <w:szCs w:val="24"/>
          <w:lang w:val="lt-LT"/>
        </w:rPr>
        <w:t>ą</w:t>
      </w:r>
      <w:r w:rsidRPr="0002718B">
        <w:rPr>
          <w:sz w:val="24"/>
          <w:szCs w:val="24"/>
          <w:lang w:val="lt-LT"/>
        </w:rPr>
        <w:t>;</w:t>
      </w:r>
    </w:p>
    <w:p w14:paraId="7798CCC5" w14:textId="77777777" w:rsidR="00971B46" w:rsidRDefault="00971B46" w:rsidP="00971B46">
      <w:pPr>
        <w:ind w:firstLine="709"/>
        <w:jc w:val="both"/>
        <w:rPr>
          <w:sz w:val="24"/>
          <w:szCs w:val="24"/>
          <w:lang w:val="lt-LT"/>
        </w:rPr>
      </w:pPr>
      <w:r>
        <w:rPr>
          <w:sz w:val="24"/>
          <w:szCs w:val="24"/>
          <w:lang w:val="lt-LT"/>
        </w:rPr>
        <w:t>2.</w:t>
      </w:r>
      <w:r w:rsidRPr="0002718B">
        <w:rPr>
          <w:sz w:val="24"/>
          <w:szCs w:val="24"/>
          <w:lang w:val="lt-LT"/>
        </w:rPr>
        <w:t xml:space="preserve">3. </w:t>
      </w:r>
      <w:r w:rsidR="000431B9">
        <w:rPr>
          <w:sz w:val="24"/>
          <w:szCs w:val="24"/>
          <w:lang w:val="lt-LT"/>
        </w:rPr>
        <w:t xml:space="preserve">turėti ugdymo mokslų arba verslo vadybos magistro kvalifikacinį laipsnį arba viešojo administravimo magistro kvalifikacinį laipsnį, įgytą baigus švietimo vadybos studijas, arba jam lygiavertę aukštojo mokslo kvalifikaciją, taip pat turėti </w:t>
      </w:r>
      <w:r w:rsidR="000431B9" w:rsidRPr="0002718B">
        <w:rPr>
          <w:sz w:val="24"/>
          <w:szCs w:val="24"/>
          <w:lang w:val="lt-LT"/>
        </w:rPr>
        <w:t>ne mažesn</w:t>
      </w:r>
      <w:r w:rsidR="000431B9">
        <w:rPr>
          <w:sz w:val="24"/>
          <w:szCs w:val="24"/>
          <w:lang w:val="lt-LT"/>
        </w:rPr>
        <w:t>ę</w:t>
      </w:r>
      <w:r w:rsidR="000431B9" w:rsidRPr="0002718B">
        <w:rPr>
          <w:sz w:val="24"/>
          <w:szCs w:val="24"/>
          <w:lang w:val="lt-LT"/>
        </w:rPr>
        <w:t xml:space="preserve"> kaip 3 metų profesinė</w:t>
      </w:r>
      <w:r w:rsidR="000431B9">
        <w:rPr>
          <w:sz w:val="24"/>
          <w:szCs w:val="24"/>
          <w:lang w:val="lt-LT"/>
        </w:rPr>
        <w:t>s</w:t>
      </w:r>
      <w:r w:rsidR="000431B9" w:rsidRPr="0002718B">
        <w:rPr>
          <w:sz w:val="24"/>
          <w:szCs w:val="24"/>
          <w:lang w:val="lt-LT"/>
        </w:rPr>
        <w:t xml:space="preserve"> veikl</w:t>
      </w:r>
      <w:r w:rsidR="000431B9">
        <w:rPr>
          <w:sz w:val="24"/>
          <w:szCs w:val="24"/>
          <w:lang w:val="lt-LT"/>
        </w:rPr>
        <w:t>os patirtį</w:t>
      </w:r>
      <w:r w:rsidR="000431B9" w:rsidRPr="0002718B">
        <w:rPr>
          <w:sz w:val="24"/>
          <w:szCs w:val="24"/>
          <w:lang w:val="lt-LT"/>
        </w:rPr>
        <w:t>, kuri atitinka VI ar aukštesnį kvalifikacijų lygį pagal Lietuvos kvalifikacijų sandaros aprašą, patvirtintą Lietuvos Respublikos Vyriausybės 20</w:t>
      </w:r>
      <w:r w:rsidR="000431B9">
        <w:rPr>
          <w:sz w:val="24"/>
          <w:szCs w:val="24"/>
          <w:lang w:val="lt-LT"/>
        </w:rPr>
        <w:t>10</w:t>
      </w:r>
      <w:r w:rsidR="000431B9" w:rsidRPr="0002718B">
        <w:rPr>
          <w:sz w:val="24"/>
          <w:szCs w:val="24"/>
          <w:lang w:val="lt-LT"/>
        </w:rPr>
        <w:t xml:space="preserve"> m. gegužės 4 d. nutarimu N</w:t>
      </w:r>
      <w:r w:rsidR="000431B9">
        <w:rPr>
          <w:sz w:val="24"/>
          <w:szCs w:val="24"/>
          <w:lang w:val="lt-LT"/>
        </w:rPr>
        <w:t>r. 535</w:t>
      </w:r>
      <w:r w:rsidR="000431B9" w:rsidRPr="003463D8">
        <w:rPr>
          <w:sz w:val="24"/>
          <w:szCs w:val="24"/>
          <w:lang w:val="lt-LT"/>
        </w:rPr>
        <w:t xml:space="preserve"> „Dėl Lietuvos kvalifikacijų sandaros aprašo patvirtinimo</w:t>
      </w:r>
      <w:r w:rsidR="000431B9">
        <w:rPr>
          <w:sz w:val="24"/>
          <w:szCs w:val="24"/>
          <w:lang w:val="lt-LT"/>
        </w:rPr>
        <w:t>“;</w:t>
      </w:r>
    </w:p>
    <w:p w14:paraId="3BF4878B" w14:textId="77777777" w:rsidR="00971B46" w:rsidRDefault="00971B46" w:rsidP="00971B46">
      <w:pPr>
        <w:tabs>
          <w:tab w:val="left" w:pos="709"/>
        </w:tabs>
        <w:ind w:firstLine="709"/>
        <w:jc w:val="both"/>
        <w:rPr>
          <w:sz w:val="24"/>
          <w:szCs w:val="24"/>
          <w:lang w:val="lt-LT"/>
        </w:rPr>
      </w:pPr>
      <w:r>
        <w:rPr>
          <w:sz w:val="24"/>
          <w:szCs w:val="24"/>
          <w:lang w:val="lt-LT"/>
        </w:rPr>
        <w:t xml:space="preserve">3. </w:t>
      </w:r>
      <w:r w:rsidRPr="00CF1F6D">
        <w:rPr>
          <w:sz w:val="24"/>
          <w:szCs w:val="24"/>
          <w:lang w:val="lt-LT"/>
        </w:rPr>
        <w:t>turėti 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 nustatytas vadovavimo švietimo įstaigai kompetencijas</w:t>
      </w:r>
      <w:r>
        <w:rPr>
          <w:sz w:val="24"/>
          <w:szCs w:val="24"/>
          <w:lang w:val="lt-LT"/>
        </w:rPr>
        <w:t>;</w:t>
      </w:r>
    </w:p>
    <w:p w14:paraId="2F00C194" w14:textId="77777777" w:rsidR="00971B46" w:rsidRPr="00C82D76" w:rsidRDefault="00971B46" w:rsidP="00971B46">
      <w:pPr>
        <w:tabs>
          <w:tab w:val="left" w:pos="709"/>
        </w:tabs>
        <w:ind w:firstLine="709"/>
        <w:jc w:val="both"/>
        <w:rPr>
          <w:sz w:val="24"/>
          <w:szCs w:val="24"/>
          <w:lang w:val="lt-LT"/>
        </w:rPr>
      </w:pPr>
      <w:r>
        <w:rPr>
          <w:sz w:val="24"/>
          <w:szCs w:val="24"/>
          <w:lang w:val="lt-LT"/>
        </w:rPr>
        <w:t>4</w:t>
      </w:r>
      <w:r w:rsidRPr="0002718B">
        <w:rPr>
          <w:sz w:val="24"/>
          <w:szCs w:val="24"/>
          <w:lang w:val="lt-LT"/>
        </w:rPr>
        <w:t xml:space="preserve">. </w:t>
      </w:r>
      <w:r w:rsidRPr="00C82D76">
        <w:rPr>
          <w:sz w:val="24"/>
          <w:szCs w:val="24"/>
          <w:lang w:val="lt-LT"/>
        </w:rPr>
        <w:t xml:space="preserve">turėti ne mažesnę kaip vienų metų vadovavimo suaugusių asmenų grupei (grupėms) patirtį arba turėti ne mažesnę kaip </w:t>
      </w:r>
      <w:r w:rsidR="000431B9">
        <w:rPr>
          <w:sz w:val="24"/>
          <w:szCs w:val="24"/>
          <w:lang w:val="lt-LT"/>
        </w:rPr>
        <w:t>vienų</w:t>
      </w:r>
      <w:r w:rsidRPr="00C82D76">
        <w:rPr>
          <w:sz w:val="24"/>
          <w:szCs w:val="24"/>
          <w:lang w:val="lt-LT"/>
        </w:rPr>
        <w:t xml:space="preserve"> metų švietimo organizavimo ir (ar) priežiūros patirtį, įgytą viešojo administravimo institucijoje arba švietimo pagalbos įstaigoje;</w:t>
      </w:r>
    </w:p>
    <w:p w14:paraId="4B0F1BB0" w14:textId="77777777" w:rsidR="00971B46" w:rsidRDefault="00971B46" w:rsidP="00971B46">
      <w:pPr>
        <w:tabs>
          <w:tab w:val="left" w:pos="709"/>
        </w:tabs>
        <w:jc w:val="both"/>
        <w:rPr>
          <w:sz w:val="24"/>
          <w:szCs w:val="24"/>
          <w:lang w:val="lt-LT"/>
        </w:rPr>
      </w:pPr>
      <w:r w:rsidRPr="0002718B">
        <w:rPr>
          <w:sz w:val="24"/>
          <w:szCs w:val="24"/>
          <w:lang w:val="lt-LT"/>
        </w:rPr>
        <w:tab/>
      </w:r>
      <w:r>
        <w:rPr>
          <w:sz w:val="24"/>
          <w:szCs w:val="24"/>
          <w:lang w:val="lt-LT"/>
        </w:rPr>
        <w:t>5</w:t>
      </w:r>
      <w:r w:rsidRPr="0002718B">
        <w:rPr>
          <w:sz w:val="24"/>
          <w:szCs w:val="24"/>
          <w:lang w:val="lt-LT"/>
        </w:rPr>
        <w:t xml:space="preserve">. </w:t>
      </w:r>
      <w:r>
        <w:rPr>
          <w:sz w:val="24"/>
          <w:szCs w:val="24"/>
          <w:lang w:val="lt-LT"/>
        </w:rPr>
        <w:t>m</w:t>
      </w:r>
      <w:r w:rsidRPr="0002718B">
        <w:rPr>
          <w:sz w:val="24"/>
          <w:szCs w:val="24"/>
          <w:lang w:val="lt-LT"/>
        </w:rPr>
        <w:t>okė</w:t>
      </w:r>
      <w:r>
        <w:rPr>
          <w:sz w:val="24"/>
          <w:szCs w:val="24"/>
          <w:lang w:val="lt-LT"/>
        </w:rPr>
        <w:t>ti</w:t>
      </w:r>
      <w:r w:rsidRPr="0002718B">
        <w:rPr>
          <w:sz w:val="24"/>
          <w:szCs w:val="24"/>
          <w:lang w:val="lt-LT"/>
        </w:rPr>
        <w:t xml:space="preserve"> naudotis informacinėmis technologijomis</w:t>
      </w:r>
      <w:r>
        <w:rPr>
          <w:sz w:val="24"/>
          <w:szCs w:val="24"/>
          <w:lang w:val="lt-LT"/>
        </w:rPr>
        <w:t>;</w:t>
      </w:r>
    </w:p>
    <w:p w14:paraId="1DA60F5F" w14:textId="77777777" w:rsidR="00971B46" w:rsidRPr="0002718B" w:rsidRDefault="00971B46" w:rsidP="00971B46">
      <w:pPr>
        <w:tabs>
          <w:tab w:val="left" w:pos="709"/>
        </w:tabs>
        <w:jc w:val="both"/>
        <w:rPr>
          <w:sz w:val="24"/>
          <w:szCs w:val="24"/>
          <w:lang w:val="lt-LT"/>
        </w:rPr>
      </w:pPr>
      <w:r w:rsidRPr="0002718B">
        <w:rPr>
          <w:sz w:val="24"/>
          <w:szCs w:val="24"/>
          <w:lang w:val="lt-LT"/>
        </w:rPr>
        <w:tab/>
      </w:r>
      <w:r>
        <w:rPr>
          <w:sz w:val="24"/>
          <w:szCs w:val="24"/>
          <w:lang w:val="lt-LT"/>
        </w:rPr>
        <w:t>6</w:t>
      </w:r>
      <w:r w:rsidRPr="0002718B">
        <w:rPr>
          <w:sz w:val="24"/>
          <w:szCs w:val="24"/>
          <w:lang w:val="lt-LT"/>
        </w:rPr>
        <w:t xml:space="preserve">. </w:t>
      </w:r>
      <w:r>
        <w:rPr>
          <w:sz w:val="24"/>
          <w:szCs w:val="24"/>
          <w:lang w:val="lt-LT"/>
        </w:rPr>
        <w:t>g</w:t>
      </w:r>
      <w:r w:rsidRPr="0002718B">
        <w:rPr>
          <w:sz w:val="24"/>
          <w:szCs w:val="24"/>
          <w:lang w:val="lt-LT"/>
        </w:rPr>
        <w:t xml:space="preserve">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02718B">
          <w:rPr>
            <w:sz w:val="24"/>
            <w:szCs w:val="24"/>
            <w:lang w:val="lt-LT"/>
          </w:rPr>
          <w:t>2003 m</w:t>
        </w:r>
      </w:smartTag>
      <w:r w:rsidRPr="0002718B">
        <w:rPr>
          <w:sz w:val="24"/>
          <w:szCs w:val="24"/>
          <w:lang w:val="lt-LT"/>
        </w:rPr>
        <w:t>. gruodžio 24 d. nutarimu Nr.</w:t>
      </w:r>
      <w:r>
        <w:rPr>
          <w:sz w:val="24"/>
          <w:szCs w:val="24"/>
          <w:lang w:val="lt-LT"/>
        </w:rPr>
        <w:t xml:space="preserve"> 1688 „Dėl valstybinė kalbos mokėjimo kategorijų patvirtinimo ir įgyvendinimo“, </w:t>
      </w:r>
      <w:r w:rsidRPr="0002718B">
        <w:rPr>
          <w:sz w:val="24"/>
          <w:szCs w:val="24"/>
          <w:lang w:val="lt-LT"/>
        </w:rPr>
        <w:t>reikalavimus</w:t>
      </w:r>
      <w:r>
        <w:rPr>
          <w:sz w:val="24"/>
          <w:szCs w:val="24"/>
          <w:lang w:val="lt-LT"/>
        </w:rPr>
        <w:t>;</w:t>
      </w:r>
    </w:p>
    <w:p w14:paraId="06A88097" w14:textId="77777777" w:rsidR="00971B46" w:rsidRDefault="00971B46" w:rsidP="00971B46">
      <w:pPr>
        <w:ind w:firstLine="709"/>
        <w:jc w:val="both"/>
        <w:rPr>
          <w:sz w:val="24"/>
          <w:szCs w:val="24"/>
          <w:lang w:val="lt-LT"/>
        </w:rPr>
      </w:pPr>
      <w:r>
        <w:rPr>
          <w:sz w:val="24"/>
          <w:szCs w:val="24"/>
          <w:lang w:val="lt-LT"/>
        </w:rPr>
        <w:t>7</w:t>
      </w:r>
      <w:r w:rsidRPr="0002718B">
        <w:rPr>
          <w:sz w:val="24"/>
          <w:szCs w:val="24"/>
          <w:lang w:val="lt-LT"/>
        </w:rPr>
        <w:t xml:space="preserve">. </w:t>
      </w:r>
      <w:r>
        <w:rPr>
          <w:sz w:val="24"/>
          <w:szCs w:val="24"/>
          <w:lang w:val="lt-LT"/>
        </w:rPr>
        <w:t>n</w:t>
      </w:r>
      <w:r w:rsidRPr="0002718B">
        <w:rPr>
          <w:sz w:val="24"/>
          <w:szCs w:val="24"/>
          <w:lang w:val="lt-LT"/>
        </w:rPr>
        <w:t>e žemesniu kaip B1 kalbos mokėjimo lygiu (pagal Bendruosiuose Europos kalbų metmenyse nustatytą ir apibūdintą šešių kalbos mokėjimo lygių sistemą) mokėti bent vieną iš trijų Europos Sąjungos darbo kalbų (anglų, prancūzų ar vokiečių)</w:t>
      </w:r>
      <w:r>
        <w:rPr>
          <w:sz w:val="24"/>
          <w:szCs w:val="24"/>
          <w:lang w:val="lt-LT"/>
        </w:rPr>
        <w:t xml:space="preserve">; </w:t>
      </w:r>
    </w:p>
    <w:p w14:paraId="0959C280" w14:textId="77777777" w:rsidR="00F938E2" w:rsidRDefault="00971B46" w:rsidP="00971B46">
      <w:pPr>
        <w:ind w:firstLine="709"/>
        <w:jc w:val="both"/>
        <w:rPr>
          <w:sz w:val="24"/>
          <w:szCs w:val="24"/>
          <w:lang w:val="lt-LT"/>
        </w:rPr>
      </w:pPr>
      <w:r>
        <w:rPr>
          <w:sz w:val="24"/>
          <w:szCs w:val="24"/>
          <w:lang w:val="lt-LT"/>
        </w:rPr>
        <w:t>8. būti nepriekaištingos reputacijos, kaip ji yra apibrėžta Lietuvos Respublikos švietimo įstatyme.</w:t>
      </w:r>
      <w:r w:rsidR="00F938E2">
        <w:rPr>
          <w:sz w:val="24"/>
          <w:szCs w:val="24"/>
          <w:lang w:val="lt-LT"/>
        </w:rPr>
        <w:tab/>
        <w:t xml:space="preserve"> </w:t>
      </w:r>
    </w:p>
    <w:p w14:paraId="53877154" w14:textId="77777777" w:rsidR="00F938E2" w:rsidRPr="00DC01D2" w:rsidRDefault="00F938E2" w:rsidP="00E86CD7">
      <w:pPr>
        <w:spacing w:line="276" w:lineRule="auto"/>
        <w:ind w:firstLine="720"/>
        <w:jc w:val="both"/>
        <w:rPr>
          <w:b/>
          <w:sz w:val="24"/>
          <w:szCs w:val="24"/>
          <w:lang w:val="lt-LT"/>
        </w:rPr>
      </w:pPr>
      <w:r w:rsidRPr="00DC01D2">
        <w:rPr>
          <w:b/>
          <w:sz w:val="24"/>
          <w:szCs w:val="24"/>
          <w:lang w:val="lt-LT"/>
        </w:rPr>
        <w:t xml:space="preserve"> Pretendentai pateikia šiuos dokumentus (toliau – dokumentai):</w:t>
      </w:r>
    </w:p>
    <w:p w14:paraId="0E1392A3" w14:textId="77777777" w:rsidR="00F938E2" w:rsidRPr="00DC01D2" w:rsidRDefault="00F938E2" w:rsidP="00971B46">
      <w:pPr>
        <w:spacing w:line="276" w:lineRule="auto"/>
        <w:ind w:firstLine="720"/>
        <w:jc w:val="both"/>
        <w:rPr>
          <w:sz w:val="24"/>
          <w:szCs w:val="24"/>
          <w:lang w:val="lt-LT"/>
        </w:rPr>
      </w:pPr>
      <w:r w:rsidRPr="00DC01D2">
        <w:rPr>
          <w:sz w:val="24"/>
          <w:szCs w:val="24"/>
          <w:lang w:val="lt-LT"/>
        </w:rPr>
        <w:t xml:space="preserve">1. prašymą dalyvauti konkurse; </w:t>
      </w:r>
    </w:p>
    <w:p w14:paraId="1FED3901" w14:textId="77777777" w:rsidR="00F938E2" w:rsidRPr="00DC01D2" w:rsidRDefault="00F938E2" w:rsidP="00971B46">
      <w:pPr>
        <w:spacing w:line="276" w:lineRule="auto"/>
        <w:ind w:firstLine="720"/>
        <w:jc w:val="both"/>
        <w:rPr>
          <w:sz w:val="24"/>
          <w:szCs w:val="24"/>
          <w:lang w:val="lt-LT"/>
        </w:rPr>
      </w:pPr>
      <w:r w:rsidRPr="00DC01D2">
        <w:rPr>
          <w:sz w:val="24"/>
          <w:szCs w:val="24"/>
          <w:lang w:val="lt-LT"/>
        </w:rPr>
        <w:t>2. asmens tapatybę ir išsilavinimą patvirtinančių dokumentų kopijas;</w:t>
      </w:r>
    </w:p>
    <w:p w14:paraId="6AB0A145" w14:textId="77777777" w:rsidR="00F938E2" w:rsidRPr="00DC01D2" w:rsidRDefault="00F938E2" w:rsidP="00971B46">
      <w:pPr>
        <w:spacing w:line="276" w:lineRule="auto"/>
        <w:ind w:firstLine="720"/>
        <w:jc w:val="both"/>
        <w:rPr>
          <w:sz w:val="24"/>
          <w:szCs w:val="24"/>
          <w:lang w:val="lt-LT"/>
        </w:rPr>
      </w:pPr>
      <w:r w:rsidRPr="00DC01D2">
        <w:rPr>
          <w:sz w:val="24"/>
          <w:szCs w:val="24"/>
          <w:lang w:val="lt-LT"/>
        </w:rPr>
        <w:t xml:space="preserve">3. gyvenimo aprašymą, parengtą </w:t>
      </w:r>
      <w:r w:rsidR="00FF7EF1">
        <w:rPr>
          <w:sz w:val="24"/>
          <w:szCs w:val="24"/>
          <w:lang w:val="lt-LT"/>
        </w:rPr>
        <w:t>Europas</w:t>
      </w:r>
      <w:r w:rsidR="00627BE9">
        <w:rPr>
          <w:sz w:val="24"/>
          <w:szCs w:val="24"/>
          <w:lang w:val="lt-LT"/>
        </w:rPr>
        <w:t>s</w:t>
      </w:r>
      <w:r w:rsidR="00FF7EF1">
        <w:rPr>
          <w:sz w:val="24"/>
          <w:szCs w:val="24"/>
          <w:lang w:val="lt-LT"/>
        </w:rPr>
        <w:t xml:space="preserve"> CV formatu lietuvių kalba;</w:t>
      </w:r>
    </w:p>
    <w:p w14:paraId="1527BFF7" w14:textId="77777777" w:rsidR="004A1FD0" w:rsidRPr="001A7178" w:rsidRDefault="004A1FD0" w:rsidP="004A1FD0">
      <w:pPr>
        <w:ind w:firstLine="720"/>
        <w:jc w:val="both"/>
        <w:rPr>
          <w:color w:val="000000"/>
          <w:sz w:val="24"/>
          <w:szCs w:val="24"/>
          <w:lang w:val="lt-LT"/>
        </w:rPr>
      </w:pPr>
      <w:r w:rsidRPr="00DC01D2">
        <w:rPr>
          <w:sz w:val="24"/>
          <w:szCs w:val="24"/>
          <w:lang w:val="lt-LT"/>
        </w:rPr>
        <w:t xml:space="preserve">4. </w:t>
      </w:r>
      <w:r w:rsidRPr="001A7178">
        <w:rPr>
          <w:sz w:val="24"/>
          <w:szCs w:val="24"/>
          <w:lang w:val="lt-LT"/>
        </w:rPr>
        <w:t xml:space="preserve">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w:t>
      </w:r>
      <w:r w:rsidRPr="001A7178">
        <w:rPr>
          <w:sz w:val="24"/>
          <w:szCs w:val="24"/>
          <w:lang w:val="lt-LT"/>
        </w:rPr>
        <w:lastRenderedPageBreak/>
        <w:t>Vadovavimo švietimo įstaigai gairių apimtis neturi būti didesnė kaip 10 000 spaudos ženklų (iki 5 puslapių teksto);</w:t>
      </w:r>
    </w:p>
    <w:p w14:paraId="30FC2FC9" w14:textId="77777777" w:rsidR="004A1FD0" w:rsidRPr="001A7178" w:rsidRDefault="004A1FD0" w:rsidP="004A1FD0">
      <w:pPr>
        <w:ind w:firstLine="720"/>
        <w:jc w:val="both"/>
        <w:rPr>
          <w:sz w:val="24"/>
          <w:szCs w:val="24"/>
          <w:lang w:val="lt-LT"/>
        </w:rPr>
      </w:pPr>
      <w:r w:rsidRPr="00DC01D2">
        <w:rPr>
          <w:sz w:val="24"/>
          <w:szCs w:val="24"/>
          <w:lang w:val="lt-LT"/>
        </w:rPr>
        <w:t xml:space="preserve">5. </w:t>
      </w:r>
      <w:r w:rsidRPr="001A7178">
        <w:rPr>
          <w:sz w:val="24"/>
          <w:szCs w:val="24"/>
          <w:lang w:val="lt-LT"/>
        </w:rPr>
        <w:t>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w:t>
      </w:r>
    </w:p>
    <w:p w14:paraId="55C20FAE" w14:textId="77777777" w:rsidR="00F938E2" w:rsidRDefault="00F938E2" w:rsidP="00971B46">
      <w:pPr>
        <w:spacing w:line="276" w:lineRule="auto"/>
        <w:ind w:firstLine="720"/>
        <w:jc w:val="both"/>
        <w:rPr>
          <w:sz w:val="24"/>
          <w:szCs w:val="24"/>
          <w:lang w:val="lt-LT"/>
        </w:rPr>
      </w:pPr>
      <w:r w:rsidRPr="00DC01D2">
        <w:rPr>
          <w:sz w:val="24"/>
          <w:szCs w:val="24"/>
          <w:lang w:val="lt-LT"/>
        </w:rPr>
        <w:t>6. darbo stažą patvirtinančių dokumentų kopijas;</w:t>
      </w:r>
    </w:p>
    <w:p w14:paraId="10E06200" w14:textId="77777777" w:rsidR="00694AEB" w:rsidRPr="00694AEB" w:rsidRDefault="00694AEB" w:rsidP="00971B46">
      <w:pPr>
        <w:spacing w:line="276" w:lineRule="auto"/>
        <w:ind w:firstLine="720"/>
        <w:jc w:val="both"/>
        <w:rPr>
          <w:sz w:val="24"/>
          <w:szCs w:val="24"/>
          <w:lang w:val="lt-LT"/>
        </w:rPr>
      </w:pPr>
      <w:r>
        <w:rPr>
          <w:sz w:val="24"/>
          <w:szCs w:val="24"/>
          <w:lang w:val="lt-LT"/>
        </w:rPr>
        <w:t xml:space="preserve">7. </w:t>
      </w:r>
      <w:r w:rsidRPr="00694AEB">
        <w:rPr>
          <w:sz w:val="24"/>
          <w:szCs w:val="24"/>
          <w:lang w:val="lt-LT"/>
        </w:rPr>
        <w:t>užsienio kalbos pagal Kvalifikacinių reikalavimų valstybinių ir savivaldybių švietimo įstaigų vadovams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0B1C6109" w14:textId="77777777" w:rsidR="00F938E2" w:rsidRPr="00DC01D2" w:rsidRDefault="00694AEB" w:rsidP="00971B46">
      <w:pPr>
        <w:spacing w:line="276" w:lineRule="auto"/>
        <w:ind w:firstLine="720"/>
        <w:jc w:val="both"/>
        <w:rPr>
          <w:sz w:val="24"/>
          <w:szCs w:val="24"/>
          <w:lang w:val="lt-LT"/>
        </w:rPr>
      </w:pPr>
      <w:r>
        <w:rPr>
          <w:sz w:val="24"/>
          <w:szCs w:val="24"/>
          <w:lang w:val="lt-LT"/>
        </w:rPr>
        <w:t>8</w:t>
      </w:r>
      <w:r w:rsidR="00F938E2" w:rsidRPr="00DC01D2">
        <w:rPr>
          <w:sz w:val="24"/>
          <w:szCs w:val="24"/>
          <w:lang w:val="lt-LT"/>
        </w:rPr>
        <w:t>. dokumentų, liudijančių kitų kvalifikacinių reikalavimų atitikimą, kopijas (jeigu tokius dokumentus turi);</w:t>
      </w:r>
    </w:p>
    <w:p w14:paraId="5AC3513D" w14:textId="77777777" w:rsidR="00F938E2" w:rsidRPr="00DC01D2" w:rsidRDefault="00694AEB" w:rsidP="000E4086">
      <w:pPr>
        <w:spacing w:line="276" w:lineRule="auto"/>
        <w:ind w:firstLine="720"/>
        <w:jc w:val="both"/>
        <w:rPr>
          <w:sz w:val="24"/>
          <w:szCs w:val="24"/>
          <w:lang w:val="lt-LT"/>
        </w:rPr>
      </w:pPr>
      <w:r>
        <w:rPr>
          <w:sz w:val="24"/>
          <w:szCs w:val="24"/>
          <w:lang w:val="lt-LT"/>
        </w:rPr>
        <w:t>9</w:t>
      </w:r>
      <w:r w:rsidR="00F938E2" w:rsidRPr="00DC01D2">
        <w:rPr>
          <w:sz w:val="24"/>
          <w:szCs w:val="24"/>
          <w:lang w:val="lt-LT"/>
        </w:rPr>
        <w:t>. gali pateikti buvusių darbdavių rekomendacijas.</w:t>
      </w:r>
    </w:p>
    <w:p w14:paraId="12106921" w14:textId="00FCC274" w:rsidR="000E4086" w:rsidRDefault="00B71C60" w:rsidP="000E4086">
      <w:pPr>
        <w:ind w:firstLine="1276"/>
        <w:jc w:val="both"/>
        <w:rPr>
          <w:sz w:val="24"/>
          <w:szCs w:val="24"/>
          <w:lang w:val="lt-LT"/>
        </w:rPr>
      </w:pPr>
      <w:r w:rsidRPr="00B71C60">
        <w:rPr>
          <w:b/>
          <w:bCs/>
          <w:sz w:val="24"/>
          <w:szCs w:val="24"/>
          <w:lang w:val="lt-LT" w:eastAsia="lt-LT"/>
        </w:rPr>
        <w:t>Pretendentas dokumentus pateikia iki 20</w:t>
      </w:r>
      <w:r w:rsidR="00627BE9">
        <w:rPr>
          <w:b/>
          <w:bCs/>
          <w:sz w:val="24"/>
          <w:szCs w:val="24"/>
          <w:lang w:val="lt-LT" w:eastAsia="lt-LT"/>
        </w:rPr>
        <w:t>2</w:t>
      </w:r>
      <w:r w:rsidR="00515F9D">
        <w:rPr>
          <w:b/>
          <w:bCs/>
          <w:sz w:val="24"/>
          <w:szCs w:val="24"/>
          <w:lang w:val="lt-LT" w:eastAsia="lt-LT"/>
        </w:rPr>
        <w:t>1</w:t>
      </w:r>
      <w:r w:rsidRPr="00B71C60">
        <w:rPr>
          <w:b/>
          <w:bCs/>
          <w:sz w:val="24"/>
          <w:szCs w:val="24"/>
          <w:lang w:val="lt-LT" w:eastAsia="lt-LT"/>
        </w:rPr>
        <w:t xml:space="preserve"> m.</w:t>
      </w:r>
      <w:r w:rsidR="008E2BED">
        <w:rPr>
          <w:b/>
          <w:bCs/>
          <w:sz w:val="24"/>
          <w:szCs w:val="24"/>
          <w:lang w:val="lt-LT" w:eastAsia="lt-LT"/>
        </w:rPr>
        <w:t xml:space="preserve"> </w:t>
      </w:r>
      <w:r w:rsidR="00146CF0">
        <w:rPr>
          <w:b/>
          <w:bCs/>
          <w:sz w:val="24"/>
          <w:szCs w:val="24"/>
          <w:lang w:val="lt-LT" w:eastAsia="lt-LT"/>
        </w:rPr>
        <w:t>lapkričio 18</w:t>
      </w:r>
      <w:r w:rsidRPr="00B71C60">
        <w:rPr>
          <w:b/>
          <w:bCs/>
          <w:sz w:val="24"/>
          <w:szCs w:val="24"/>
          <w:lang w:val="lt-LT" w:eastAsia="lt-LT"/>
        </w:rPr>
        <w:t xml:space="preserve"> d. įskaitytinai: </w:t>
      </w:r>
      <w:r w:rsidR="00F938E2" w:rsidRPr="00B71C60">
        <w:rPr>
          <w:sz w:val="24"/>
          <w:szCs w:val="24"/>
          <w:lang w:val="lt-LT"/>
        </w:rPr>
        <w:t xml:space="preserve">tiesiogiai, elektroniniu paštu arba registruotu laišku </w:t>
      </w:r>
      <w:r w:rsidR="00A40CAC" w:rsidRPr="00B71C60">
        <w:rPr>
          <w:sz w:val="24"/>
          <w:szCs w:val="24"/>
          <w:lang w:val="lt-LT"/>
        </w:rPr>
        <w:t xml:space="preserve"> </w:t>
      </w:r>
      <w:r w:rsidR="00F938E2" w:rsidRPr="00B71C60">
        <w:rPr>
          <w:sz w:val="24"/>
          <w:szCs w:val="24"/>
          <w:lang w:val="lt-LT"/>
        </w:rPr>
        <w:t xml:space="preserve">adresu: Jonavos rajono savivaldybės administracija, </w:t>
      </w:r>
      <w:r w:rsidR="00A40CAC" w:rsidRPr="00B71C60">
        <w:rPr>
          <w:sz w:val="24"/>
          <w:szCs w:val="24"/>
          <w:lang w:val="lt-LT"/>
        </w:rPr>
        <w:t>Teisės ir personalo</w:t>
      </w:r>
      <w:r w:rsidR="00F938E2" w:rsidRPr="00B71C60">
        <w:rPr>
          <w:sz w:val="24"/>
          <w:szCs w:val="24"/>
          <w:lang w:val="lt-LT"/>
        </w:rPr>
        <w:t xml:space="preserve">  skyrius, 215 kab., Žeimių g. 13,  Jonava. Informacija teikiama telefonu (8</w:t>
      </w:r>
      <w:r w:rsidR="00A40CAC" w:rsidRPr="00B71C60">
        <w:rPr>
          <w:sz w:val="24"/>
          <w:szCs w:val="24"/>
          <w:lang w:val="lt-LT"/>
        </w:rPr>
        <w:t xml:space="preserve"> </w:t>
      </w:r>
      <w:r w:rsidR="00F938E2" w:rsidRPr="00B71C60">
        <w:rPr>
          <w:sz w:val="24"/>
          <w:szCs w:val="24"/>
          <w:lang w:val="lt-LT"/>
        </w:rPr>
        <w:t xml:space="preserve">349) 50086, </w:t>
      </w:r>
      <w:r w:rsidR="000E4086">
        <w:rPr>
          <w:sz w:val="24"/>
          <w:szCs w:val="24"/>
          <w:lang w:val="lt-LT"/>
        </w:rPr>
        <w:t xml:space="preserve">el. paštu </w:t>
      </w:r>
      <w:hyperlink r:id="rId7" w:history="1">
        <w:r w:rsidR="000E4086" w:rsidRPr="00CC1A4E">
          <w:rPr>
            <w:rStyle w:val="Hipersaitas"/>
            <w:sz w:val="24"/>
            <w:szCs w:val="24"/>
            <w:lang w:val="lt-LT"/>
          </w:rPr>
          <w:t>sigita.cepiene@jonava.lt</w:t>
        </w:r>
      </w:hyperlink>
      <w:r w:rsidR="000E4086">
        <w:rPr>
          <w:sz w:val="24"/>
          <w:szCs w:val="24"/>
          <w:lang w:val="lt-LT"/>
        </w:rPr>
        <w:t>;</w:t>
      </w:r>
      <w:r w:rsidR="007909A2">
        <w:rPr>
          <w:sz w:val="24"/>
          <w:szCs w:val="24"/>
          <w:lang w:val="lt-LT"/>
        </w:rPr>
        <w:t xml:space="preserve"> </w:t>
      </w:r>
      <w:hyperlink r:id="rId8" w:history="1">
        <w:r w:rsidR="007909A2" w:rsidRPr="00CC1A4E">
          <w:rPr>
            <w:rStyle w:val="Hipersaitas"/>
            <w:sz w:val="24"/>
            <w:szCs w:val="24"/>
            <w:lang w:val="lt-LT"/>
          </w:rPr>
          <w:t>Inga.maciule</w:t>
        </w:r>
        <w:r w:rsidR="007909A2" w:rsidRPr="00CC1A4E">
          <w:rPr>
            <w:rStyle w:val="Hipersaitas"/>
            <w:sz w:val="24"/>
            <w:szCs w:val="24"/>
            <w:lang w:val="en-US"/>
          </w:rPr>
          <w:t>@jonava.lt</w:t>
        </w:r>
      </w:hyperlink>
      <w:r w:rsidR="000E4086">
        <w:rPr>
          <w:sz w:val="24"/>
          <w:szCs w:val="24"/>
          <w:lang w:val="lt-LT"/>
        </w:rPr>
        <w:t>.</w:t>
      </w:r>
    </w:p>
    <w:p w14:paraId="1A9DD3E8" w14:textId="77777777" w:rsidR="00A6282D" w:rsidRDefault="00A6282D" w:rsidP="000E4086">
      <w:pPr>
        <w:ind w:firstLine="1276"/>
        <w:jc w:val="both"/>
        <w:rPr>
          <w:sz w:val="24"/>
          <w:szCs w:val="24"/>
          <w:lang w:val="lt-LT" w:eastAsia="lt-LT"/>
        </w:rPr>
      </w:pPr>
      <w:r w:rsidRPr="00A6282D">
        <w:rPr>
          <w:sz w:val="24"/>
          <w:szCs w:val="24"/>
          <w:lang w:val="lt-LT" w:eastAsia="lt-LT"/>
        </w:rPr>
        <w:t>Dokumentų originalai, pateikiami tiesiogiai teikiant dokumentus arba atrankos dieną prieš pokalbį su pretendentu ir sutikrinti su kopijomis, grąžinami. Pretendentams, nepateikusiems visų dokumentų, ar sutikrinant nustačius, kad pateikti dokumentų originalai neatitinka dokumentų kopijų, neleidžiama dalyvauti konkurse.</w:t>
      </w:r>
    </w:p>
    <w:p w14:paraId="33D7389C" w14:textId="6B134E34" w:rsidR="00A6282D" w:rsidRPr="000E4086" w:rsidRDefault="00A6282D" w:rsidP="000E4086">
      <w:pPr>
        <w:ind w:firstLine="1276"/>
        <w:jc w:val="both"/>
        <w:rPr>
          <w:sz w:val="24"/>
          <w:szCs w:val="24"/>
          <w:lang w:val="lt-LT" w:eastAsia="lt-LT"/>
        </w:rPr>
      </w:pPr>
      <w:r w:rsidRPr="00A6282D">
        <w:rPr>
          <w:sz w:val="24"/>
          <w:szCs w:val="24"/>
          <w:lang w:val="lt-LT" w:eastAsia="lt-LT"/>
        </w:rPr>
        <w:t xml:space="preserve">Pretendentai, kurie yra pateikę konkurso organizatoriui dokumentus dalyvauti konkurse, suderinę su vadovaujančiu </w:t>
      </w:r>
      <w:r w:rsidR="00D5449E" w:rsidRPr="00D5449E">
        <w:rPr>
          <w:sz w:val="24"/>
          <w:szCs w:val="24"/>
          <w:lang w:val="lt-LT"/>
        </w:rPr>
        <w:t>Jonavos „Lietavos“ pagrindinės mokyklai</w:t>
      </w:r>
      <w:r w:rsidR="00CA2FA5" w:rsidRPr="00D5449E">
        <w:rPr>
          <w:sz w:val="24"/>
          <w:lang w:val="lt-LT"/>
        </w:rPr>
        <w:t xml:space="preserve"> </w:t>
      </w:r>
      <w:r w:rsidRPr="00D5449E">
        <w:rPr>
          <w:sz w:val="24"/>
          <w:szCs w:val="24"/>
          <w:lang w:val="lt-LT" w:eastAsia="lt-LT"/>
        </w:rPr>
        <w:t>asmeniu</w:t>
      </w:r>
      <w:r w:rsidRPr="00A6282D">
        <w:rPr>
          <w:sz w:val="24"/>
          <w:szCs w:val="24"/>
          <w:lang w:val="lt-LT" w:eastAsia="lt-LT"/>
        </w:rPr>
        <w:t>, iki atrankos:</w:t>
      </w:r>
      <w:r w:rsidR="000E4086">
        <w:rPr>
          <w:sz w:val="24"/>
          <w:szCs w:val="24"/>
          <w:lang w:val="lt-LT" w:eastAsia="lt-LT"/>
        </w:rPr>
        <w:t xml:space="preserve"> t</w:t>
      </w:r>
      <w:r w:rsidRPr="00A6282D">
        <w:rPr>
          <w:sz w:val="24"/>
          <w:szCs w:val="24"/>
          <w:lang w:val="lt-LT" w:eastAsia="lt-LT"/>
        </w:rPr>
        <w:t>uri susipažinti su švietimo įstaigos veikla, poreikiais ir gali pristatyti švietimo įstaigos bendruomenei vadovavimo švietimo įstaigai gaires;</w:t>
      </w:r>
      <w:r w:rsidR="000E4086">
        <w:rPr>
          <w:sz w:val="24"/>
          <w:szCs w:val="24"/>
          <w:lang w:val="lt-LT" w:eastAsia="lt-LT"/>
        </w:rPr>
        <w:t xml:space="preserve"> </w:t>
      </w:r>
      <w:r w:rsidRPr="00A6282D">
        <w:rPr>
          <w:sz w:val="24"/>
          <w:szCs w:val="24"/>
          <w:lang w:val="lt-LT" w:eastAsia="lt-LT"/>
        </w:rPr>
        <w:t>Gali lankytis švietimo įstaigoje (ne ilgiau kaip 3 darbo dienas), bendrauti su darbuotojais, mokiniais (dalyvaujant mokytojams ar švietimo pagalbos specialistams) netrikdydami švietimo įstaigos veiklos.</w:t>
      </w:r>
      <w:r w:rsidR="000E4086">
        <w:rPr>
          <w:sz w:val="24"/>
          <w:szCs w:val="24"/>
          <w:lang w:val="lt-LT" w:eastAsia="lt-LT"/>
        </w:rPr>
        <w:t xml:space="preserve"> </w:t>
      </w:r>
      <w:r w:rsidRPr="000E4086">
        <w:rPr>
          <w:sz w:val="24"/>
          <w:szCs w:val="24"/>
          <w:lang w:val="lt-LT" w:eastAsia="lt-LT"/>
        </w:rPr>
        <w:t>Nesilankymas švietimo įstaigoje nelaikomas nustatytos tvarkos pažeidimu ir pretendento vertinimui įtakos neturi.</w:t>
      </w:r>
    </w:p>
    <w:p w14:paraId="62A37D87" w14:textId="15BFC893" w:rsidR="00A6282D" w:rsidRPr="00A6282D" w:rsidRDefault="00A6282D" w:rsidP="000E4086">
      <w:pPr>
        <w:rPr>
          <w:sz w:val="24"/>
          <w:szCs w:val="24"/>
          <w:lang w:val="lt-LT" w:eastAsia="lt-LT"/>
        </w:rPr>
      </w:pPr>
      <w:r w:rsidRPr="00A6282D">
        <w:rPr>
          <w:i/>
          <w:iCs/>
          <w:sz w:val="24"/>
          <w:szCs w:val="24"/>
          <w:lang w:val="lt-LT" w:eastAsia="lt-LT"/>
        </w:rPr>
        <w:t> </w:t>
      </w:r>
      <w:r w:rsidRPr="00A6282D">
        <w:rPr>
          <w:b/>
          <w:bCs/>
          <w:sz w:val="24"/>
          <w:szCs w:val="24"/>
          <w:lang w:val="lt-LT" w:eastAsia="lt-LT"/>
        </w:rPr>
        <w:t>Konkurso paskelbimo data – 20</w:t>
      </w:r>
      <w:r w:rsidR="00627BE9">
        <w:rPr>
          <w:b/>
          <w:bCs/>
          <w:sz w:val="24"/>
          <w:szCs w:val="24"/>
          <w:lang w:val="lt-LT" w:eastAsia="lt-LT"/>
        </w:rPr>
        <w:t>2</w:t>
      </w:r>
      <w:r w:rsidR="00515F9D">
        <w:rPr>
          <w:b/>
          <w:bCs/>
          <w:sz w:val="24"/>
          <w:szCs w:val="24"/>
          <w:lang w:val="lt-LT" w:eastAsia="lt-LT"/>
        </w:rPr>
        <w:t xml:space="preserve">1 m. </w:t>
      </w:r>
      <w:r w:rsidR="00146CF0">
        <w:rPr>
          <w:b/>
          <w:bCs/>
          <w:sz w:val="24"/>
          <w:szCs w:val="24"/>
          <w:lang w:val="lt-LT" w:eastAsia="lt-LT"/>
        </w:rPr>
        <w:t>liepos 30</w:t>
      </w:r>
      <w:r w:rsidRPr="00A6282D">
        <w:rPr>
          <w:b/>
          <w:bCs/>
          <w:sz w:val="24"/>
          <w:szCs w:val="24"/>
          <w:lang w:val="lt-LT" w:eastAsia="lt-LT"/>
        </w:rPr>
        <w:t xml:space="preserve"> d.                                 </w:t>
      </w:r>
    </w:p>
    <w:p w14:paraId="3513A179" w14:textId="5B97A258" w:rsidR="00A6282D" w:rsidRPr="00A6282D" w:rsidRDefault="00A6282D" w:rsidP="000E4086">
      <w:pPr>
        <w:rPr>
          <w:sz w:val="24"/>
          <w:szCs w:val="24"/>
          <w:lang w:val="lt-LT" w:eastAsia="lt-LT"/>
        </w:rPr>
      </w:pPr>
      <w:r w:rsidRPr="00A6282D">
        <w:rPr>
          <w:b/>
          <w:bCs/>
          <w:sz w:val="24"/>
          <w:szCs w:val="24"/>
          <w:lang w:val="lt-LT" w:eastAsia="lt-LT"/>
        </w:rPr>
        <w:t>Atrankos data – 20</w:t>
      </w:r>
      <w:r w:rsidR="00627BE9">
        <w:rPr>
          <w:b/>
          <w:bCs/>
          <w:sz w:val="24"/>
          <w:szCs w:val="24"/>
          <w:lang w:val="lt-LT" w:eastAsia="lt-LT"/>
        </w:rPr>
        <w:t>2</w:t>
      </w:r>
      <w:r w:rsidR="00515F9D">
        <w:rPr>
          <w:b/>
          <w:bCs/>
          <w:sz w:val="24"/>
          <w:szCs w:val="24"/>
          <w:lang w:val="lt-LT" w:eastAsia="lt-LT"/>
        </w:rPr>
        <w:t>1</w:t>
      </w:r>
      <w:r w:rsidRPr="00A6282D">
        <w:rPr>
          <w:b/>
          <w:bCs/>
          <w:sz w:val="24"/>
          <w:szCs w:val="24"/>
          <w:lang w:val="lt-LT" w:eastAsia="lt-LT"/>
        </w:rPr>
        <w:t xml:space="preserve"> m.</w:t>
      </w:r>
      <w:r w:rsidR="00627BE9">
        <w:rPr>
          <w:b/>
          <w:bCs/>
          <w:sz w:val="24"/>
          <w:szCs w:val="24"/>
          <w:lang w:val="lt-LT" w:eastAsia="lt-LT"/>
        </w:rPr>
        <w:t xml:space="preserve"> </w:t>
      </w:r>
      <w:r w:rsidR="00146CF0">
        <w:rPr>
          <w:b/>
          <w:bCs/>
          <w:sz w:val="24"/>
          <w:szCs w:val="24"/>
          <w:lang w:val="lt-LT" w:eastAsia="lt-LT"/>
        </w:rPr>
        <w:t>lapkričio 30</w:t>
      </w:r>
      <w:r w:rsidRPr="00A6282D">
        <w:rPr>
          <w:b/>
          <w:bCs/>
          <w:sz w:val="24"/>
          <w:szCs w:val="24"/>
          <w:lang w:val="lt-LT" w:eastAsia="lt-LT"/>
        </w:rPr>
        <w:t xml:space="preserve"> d. </w:t>
      </w:r>
    </w:p>
    <w:p w14:paraId="5856B762" w14:textId="0BF4A055" w:rsidR="000E4086" w:rsidRPr="000E4086" w:rsidRDefault="00A6282D" w:rsidP="000E4086">
      <w:pPr>
        <w:jc w:val="both"/>
        <w:rPr>
          <w:sz w:val="24"/>
          <w:lang w:val="lt-LT"/>
        </w:rPr>
      </w:pPr>
      <w:r w:rsidRPr="00A6282D">
        <w:rPr>
          <w:i/>
          <w:iCs/>
          <w:sz w:val="24"/>
          <w:szCs w:val="24"/>
          <w:lang w:val="lt-LT" w:eastAsia="lt-LT"/>
        </w:rPr>
        <w:t>  </w:t>
      </w:r>
    </w:p>
    <w:p w14:paraId="11C61155" w14:textId="77777777" w:rsidR="00E86CD7" w:rsidRPr="00DC01D2" w:rsidRDefault="00E86CD7" w:rsidP="000E4086">
      <w:pPr>
        <w:tabs>
          <w:tab w:val="left" w:pos="0"/>
        </w:tabs>
        <w:spacing w:line="276" w:lineRule="auto"/>
        <w:ind w:firstLine="1276"/>
        <w:jc w:val="both"/>
        <w:rPr>
          <w:sz w:val="24"/>
          <w:lang w:val="lt-LT"/>
        </w:rPr>
      </w:pPr>
    </w:p>
    <w:p w14:paraId="76939E7A" w14:textId="77777777" w:rsidR="00F938E2" w:rsidRPr="00DC01D2" w:rsidRDefault="00E86CD7" w:rsidP="008E2BED">
      <w:pPr>
        <w:spacing w:line="276" w:lineRule="auto"/>
        <w:jc w:val="both"/>
        <w:rPr>
          <w:lang w:val="lt-LT"/>
        </w:rPr>
      </w:pPr>
      <w:r w:rsidRPr="001A2D92">
        <w:rPr>
          <w:sz w:val="24"/>
          <w:szCs w:val="24"/>
          <w:lang w:val="lt-LT"/>
        </w:rPr>
        <w:t>Savivaldybės</w:t>
      </w:r>
      <w:r w:rsidR="00F900CB">
        <w:rPr>
          <w:sz w:val="24"/>
          <w:szCs w:val="24"/>
          <w:lang w:val="lt-LT"/>
        </w:rPr>
        <w:t xml:space="preserve"> meras</w:t>
      </w:r>
      <w:r w:rsidR="00F900CB">
        <w:rPr>
          <w:sz w:val="24"/>
          <w:szCs w:val="24"/>
          <w:lang w:val="lt-LT"/>
        </w:rPr>
        <w:tab/>
      </w:r>
      <w:r>
        <w:rPr>
          <w:sz w:val="24"/>
          <w:lang w:val="lt-LT"/>
        </w:rPr>
        <w:tab/>
      </w:r>
      <w:r>
        <w:rPr>
          <w:sz w:val="24"/>
          <w:lang w:val="lt-LT"/>
        </w:rPr>
        <w:tab/>
      </w:r>
      <w:r>
        <w:rPr>
          <w:sz w:val="24"/>
          <w:lang w:val="lt-LT"/>
        </w:rPr>
        <w:tab/>
        <w:t xml:space="preserve">              </w:t>
      </w:r>
      <w:r w:rsidR="00D92503">
        <w:rPr>
          <w:sz w:val="24"/>
          <w:lang w:val="lt-LT"/>
        </w:rPr>
        <w:t>Mindaugas Sinkevičius</w:t>
      </w:r>
    </w:p>
    <w:p w14:paraId="18339BCB" w14:textId="77777777" w:rsidR="00CF19AE" w:rsidRPr="00DC01D2" w:rsidRDefault="00CF19AE" w:rsidP="00E86CD7">
      <w:pPr>
        <w:spacing w:line="276" w:lineRule="auto"/>
        <w:rPr>
          <w:lang w:val="lt-LT"/>
        </w:rPr>
      </w:pPr>
    </w:p>
    <w:sectPr w:rsidR="00CF19AE" w:rsidRPr="00DC01D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19F3" w14:textId="77777777" w:rsidR="0093463A" w:rsidRDefault="0093463A" w:rsidP="00E86CD7">
      <w:r>
        <w:separator/>
      </w:r>
    </w:p>
  </w:endnote>
  <w:endnote w:type="continuationSeparator" w:id="0">
    <w:p w14:paraId="594EADCA" w14:textId="77777777" w:rsidR="0093463A" w:rsidRDefault="0093463A" w:rsidP="00E8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5644" w14:textId="77777777" w:rsidR="0093463A" w:rsidRDefault="0093463A" w:rsidP="00E86CD7">
      <w:r>
        <w:separator/>
      </w:r>
    </w:p>
  </w:footnote>
  <w:footnote w:type="continuationSeparator" w:id="0">
    <w:p w14:paraId="470BFDEE" w14:textId="77777777" w:rsidR="0093463A" w:rsidRDefault="0093463A" w:rsidP="00E8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57C"/>
    <w:multiLevelType w:val="multilevel"/>
    <w:tmpl w:val="F62A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E2"/>
    <w:rsid w:val="00016B2D"/>
    <w:rsid w:val="000431B9"/>
    <w:rsid w:val="00074BBA"/>
    <w:rsid w:val="00091E60"/>
    <w:rsid w:val="000A0830"/>
    <w:rsid w:val="000D4C03"/>
    <w:rsid w:val="000E1D55"/>
    <w:rsid w:val="000E4086"/>
    <w:rsid w:val="0012620D"/>
    <w:rsid w:val="00146CF0"/>
    <w:rsid w:val="00177786"/>
    <w:rsid w:val="00200B4F"/>
    <w:rsid w:val="002A5436"/>
    <w:rsid w:val="00380A2C"/>
    <w:rsid w:val="003D194A"/>
    <w:rsid w:val="00414C99"/>
    <w:rsid w:val="004274F3"/>
    <w:rsid w:val="0045519A"/>
    <w:rsid w:val="00475EDF"/>
    <w:rsid w:val="004A1FD0"/>
    <w:rsid w:val="004A6367"/>
    <w:rsid w:val="004B1CB6"/>
    <w:rsid w:val="004F0082"/>
    <w:rsid w:val="00515F9D"/>
    <w:rsid w:val="005953ED"/>
    <w:rsid w:val="005E28DE"/>
    <w:rsid w:val="005F2F73"/>
    <w:rsid w:val="006160F0"/>
    <w:rsid w:val="00626471"/>
    <w:rsid w:val="00627BE9"/>
    <w:rsid w:val="0063548F"/>
    <w:rsid w:val="006576F4"/>
    <w:rsid w:val="006876A4"/>
    <w:rsid w:val="00694AEB"/>
    <w:rsid w:val="006C0E8A"/>
    <w:rsid w:val="006C222E"/>
    <w:rsid w:val="0070768E"/>
    <w:rsid w:val="00715515"/>
    <w:rsid w:val="00732F94"/>
    <w:rsid w:val="007633E7"/>
    <w:rsid w:val="0078025B"/>
    <w:rsid w:val="0078721F"/>
    <w:rsid w:val="007909A2"/>
    <w:rsid w:val="007B68F0"/>
    <w:rsid w:val="007D13AE"/>
    <w:rsid w:val="00841EBA"/>
    <w:rsid w:val="008E2BED"/>
    <w:rsid w:val="0093463A"/>
    <w:rsid w:val="00971B46"/>
    <w:rsid w:val="00983C36"/>
    <w:rsid w:val="009A35D9"/>
    <w:rsid w:val="009F29BD"/>
    <w:rsid w:val="00A0486A"/>
    <w:rsid w:val="00A21D82"/>
    <w:rsid w:val="00A40CAC"/>
    <w:rsid w:val="00A42428"/>
    <w:rsid w:val="00A6282D"/>
    <w:rsid w:val="00AC7FF1"/>
    <w:rsid w:val="00B4270C"/>
    <w:rsid w:val="00B71C60"/>
    <w:rsid w:val="00BD28A7"/>
    <w:rsid w:val="00C503A8"/>
    <w:rsid w:val="00CA2FA5"/>
    <w:rsid w:val="00CF19AE"/>
    <w:rsid w:val="00CF5E3C"/>
    <w:rsid w:val="00CF6DCB"/>
    <w:rsid w:val="00D502B2"/>
    <w:rsid w:val="00D5449E"/>
    <w:rsid w:val="00D74604"/>
    <w:rsid w:val="00D92503"/>
    <w:rsid w:val="00DA56DA"/>
    <w:rsid w:val="00DC01D2"/>
    <w:rsid w:val="00E16820"/>
    <w:rsid w:val="00E25069"/>
    <w:rsid w:val="00E86CD7"/>
    <w:rsid w:val="00F26599"/>
    <w:rsid w:val="00F37BD5"/>
    <w:rsid w:val="00F50639"/>
    <w:rsid w:val="00F73F41"/>
    <w:rsid w:val="00F900CB"/>
    <w:rsid w:val="00F938E2"/>
    <w:rsid w:val="00F95AFD"/>
    <w:rsid w:val="00FF4127"/>
    <w:rsid w:val="00FF7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E0E68"/>
  <w15:docId w15:val="{5A312103-52AC-4A27-BF27-7F712F13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8E2"/>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51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519A"/>
    <w:rPr>
      <w:rFonts w:ascii="Tahoma" w:eastAsia="Times New Roman" w:hAnsi="Tahoma" w:cs="Tahoma"/>
      <w:sz w:val="16"/>
      <w:szCs w:val="16"/>
      <w:lang w:val="en-GB"/>
    </w:rPr>
  </w:style>
  <w:style w:type="paragraph" w:styleId="Antrats">
    <w:name w:val="header"/>
    <w:basedOn w:val="prastasis"/>
    <w:link w:val="AntratsDiagrama"/>
    <w:uiPriority w:val="99"/>
    <w:unhideWhenUsed/>
    <w:rsid w:val="00E86CD7"/>
    <w:pPr>
      <w:tabs>
        <w:tab w:val="center" w:pos="4819"/>
        <w:tab w:val="right" w:pos="9638"/>
      </w:tabs>
    </w:pPr>
  </w:style>
  <w:style w:type="character" w:customStyle="1" w:styleId="AntratsDiagrama">
    <w:name w:val="Antraštės Diagrama"/>
    <w:basedOn w:val="Numatytasispastraiposriftas"/>
    <w:link w:val="Antrats"/>
    <w:uiPriority w:val="99"/>
    <w:rsid w:val="00E86CD7"/>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E86CD7"/>
    <w:pPr>
      <w:tabs>
        <w:tab w:val="center" w:pos="4819"/>
        <w:tab w:val="right" w:pos="9638"/>
      </w:tabs>
    </w:pPr>
  </w:style>
  <w:style w:type="character" w:customStyle="1" w:styleId="PoratDiagrama">
    <w:name w:val="Poraštė Diagrama"/>
    <w:basedOn w:val="Numatytasispastraiposriftas"/>
    <w:link w:val="Porat"/>
    <w:uiPriority w:val="99"/>
    <w:rsid w:val="00E86CD7"/>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E86CD7"/>
    <w:rPr>
      <w:color w:val="0000FF" w:themeColor="hyperlink"/>
      <w:u w:val="single"/>
    </w:rPr>
  </w:style>
  <w:style w:type="character" w:styleId="Paminjimas">
    <w:name w:val="Mention"/>
    <w:basedOn w:val="Numatytasispastraiposriftas"/>
    <w:uiPriority w:val="99"/>
    <w:semiHidden/>
    <w:unhideWhenUsed/>
    <w:rsid w:val="00E86CD7"/>
    <w:rPr>
      <w:color w:val="2B579A"/>
      <w:shd w:val="clear" w:color="auto" w:fill="E6E6E6"/>
    </w:rPr>
  </w:style>
  <w:style w:type="paragraph" w:styleId="prastasiniatinklio">
    <w:name w:val="Normal (Web)"/>
    <w:basedOn w:val="prastasis"/>
    <w:uiPriority w:val="99"/>
    <w:semiHidden/>
    <w:unhideWhenUsed/>
    <w:rsid w:val="00A6282D"/>
    <w:pPr>
      <w:spacing w:before="100" w:beforeAutospacing="1" w:after="100" w:afterAutospacing="1"/>
    </w:pPr>
    <w:rPr>
      <w:sz w:val="24"/>
      <w:szCs w:val="24"/>
      <w:lang w:val="lt-LT" w:eastAsia="lt-LT"/>
    </w:rPr>
  </w:style>
  <w:style w:type="character" w:styleId="Emfaz">
    <w:name w:val="Emphasis"/>
    <w:basedOn w:val="Numatytasispastraiposriftas"/>
    <w:uiPriority w:val="20"/>
    <w:qFormat/>
    <w:rsid w:val="00A6282D"/>
    <w:rPr>
      <w:i/>
      <w:iCs/>
    </w:rPr>
  </w:style>
  <w:style w:type="character" w:styleId="Grietas">
    <w:name w:val="Strong"/>
    <w:basedOn w:val="Numatytasispastraiposriftas"/>
    <w:uiPriority w:val="22"/>
    <w:qFormat/>
    <w:rsid w:val="00A6282D"/>
    <w:rPr>
      <w:b/>
      <w:bCs/>
    </w:rPr>
  </w:style>
  <w:style w:type="character" w:styleId="Neapdorotaspaminjimas">
    <w:name w:val="Unresolved Mention"/>
    <w:basedOn w:val="Numatytasispastraiposriftas"/>
    <w:uiPriority w:val="99"/>
    <w:semiHidden/>
    <w:unhideWhenUsed/>
    <w:rsid w:val="00A6282D"/>
    <w:rPr>
      <w:color w:val="605E5C"/>
      <w:shd w:val="clear" w:color="auto" w:fill="E1DFDD"/>
    </w:rPr>
  </w:style>
  <w:style w:type="character" w:styleId="Perirtashipersaitas">
    <w:name w:val="FollowedHyperlink"/>
    <w:basedOn w:val="Numatytasispastraiposriftas"/>
    <w:uiPriority w:val="99"/>
    <w:semiHidden/>
    <w:unhideWhenUsed/>
    <w:rsid w:val="00CF5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50419">
      <w:bodyDiv w:val="1"/>
      <w:marLeft w:val="0"/>
      <w:marRight w:val="0"/>
      <w:marTop w:val="0"/>
      <w:marBottom w:val="0"/>
      <w:divBdr>
        <w:top w:val="none" w:sz="0" w:space="0" w:color="auto"/>
        <w:left w:val="none" w:sz="0" w:space="0" w:color="auto"/>
        <w:bottom w:val="none" w:sz="0" w:space="0" w:color="auto"/>
        <w:right w:val="none" w:sz="0" w:space="0" w:color="auto"/>
      </w:divBdr>
    </w:div>
    <w:div w:id="19024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maciule@jonava.lt" TargetMode="External"/><Relationship Id="rId3" Type="http://schemas.openxmlformats.org/officeDocument/2006/relationships/settings" Target="settings.xml"/><Relationship Id="rId7" Type="http://schemas.openxmlformats.org/officeDocument/2006/relationships/hyperlink" Target="mailto:sigita.cepiene@jonav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4089</Words>
  <Characters>2331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 Čepienė</dc:creator>
  <cp:lastModifiedBy>Sigita Čepienė</cp:lastModifiedBy>
  <cp:revision>4</cp:revision>
  <cp:lastPrinted>2020-06-29T12:24:00Z</cp:lastPrinted>
  <dcterms:created xsi:type="dcterms:W3CDTF">2021-07-27T10:08:00Z</dcterms:created>
  <dcterms:modified xsi:type="dcterms:W3CDTF">2021-07-27T11:57:00Z</dcterms:modified>
</cp:coreProperties>
</file>